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12C5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37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</w:t>
      </w:r>
      <w:r w:rsidRPr="004137E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20D1DD" wp14:editId="191FCFB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E344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HRHelvbold" w:eastAsia="Times New Roman" w:hAnsi="HRHelvbold" w:cs="Times New Roman"/>
          <w:sz w:val="24"/>
          <w:szCs w:val="24"/>
          <w:lang w:eastAsia="hr-HR"/>
        </w:rPr>
        <w:t xml:space="preserve"> </w:t>
      </w:r>
      <w:r w:rsidRPr="004137E4">
        <w:rPr>
          <w:rFonts w:ascii="HRTimes" w:eastAsia="Times New Roman" w:hAnsi="HRTimes" w:cs="Times New Roman"/>
          <w:sz w:val="24"/>
          <w:szCs w:val="24"/>
          <w:lang w:eastAsia="hr-HR"/>
        </w:rPr>
        <w:t>REPUBLIKA HRVATSKA</w:t>
      </w:r>
    </w:p>
    <w:p w14:paraId="0B455710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ZADARSKA ŽUPANIJA</w:t>
      </w:r>
    </w:p>
    <w:p w14:paraId="7E29AC7E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OPĆINA JASENICE</w:t>
      </w:r>
    </w:p>
    <w:p w14:paraId="1FCB5A02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14:paraId="5748B87F" w14:textId="77777777" w:rsidR="00B227C6" w:rsidRPr="004137E4" w:rsidRDefault="00B227C6" w:rsidP="00B227C6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  <w:r w:rsidRPr="004137E4"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  <w:t xml:space="preserve">  </w:t>
      </w:r>
    </w:p>
    <w:p w14:paraId="07E92839" w14:textId="5642B995" w:rsidR="00F86DB2" w:rsidRPr="00F86DB2" w:rsidRDefault="00F86DB2" w:rsidP="00F86D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400-06/2</w:t>
      </w:r>
      <w:r w:rsidR="00805D6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-01/</w:t>
      </w:r>
      <w:r w:rsidR="00805D69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B7A7A6" w14:textId="6B85B120" w:rsidR="00B227C6" w:rsidRPr="004137E4" w:rsidRDefault="00F86DB2" w:rsidP="00F86D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2198-21-01/1-2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227C6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0FA76226" w14:textId="33F5D1E3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Jasenice, </w:t>
      </w:r>
      <w:r w:rsidR="00805D69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 </w:t>
      </w:r>
    </w:p>
    <w:p w14:paraId="236D134A" w14:textId="071E57E9" w:rsidR="00B227C6" w:rsidRPr="004137E4" w:rsidRDefault="00B227C6" w:rsidP="00B227C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Na temelju članka 45. Zakona o proračunu („Narodne novine“, broj 144/21) i članka 30. Statuta Općine Jasenice („Glasnik Općine Jasenice“ broj  1/18, 8/18, 1/21 i 3/21 - pročišćeni tekst), Općinsko vijeće Općine Jasenice na svojoj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7186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sjednici održanoj </w:t>
      </w:r>
      <w:r w:rsidR="00667186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godine, donijelo je</w:t>
      </w:r>
    </w:p>
    <w:p w14:paraId="2A89BC4D" w14:textId="227FB29D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Odluku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 izmjenama  i dopunama proračuna Općine Jasenice za </w:t>
      </w:r>
    </w:p>
    <w:p w14:paraId="01099537" w14:textId="4D74BB7E" w:rsidR="00B227C6" w:rsidRPr="004137E4" w:rsidRDefault="00B227C6" w:rsidP="00B2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202</w:t>
      </w:r>
      <w:r w:rsidR="0079306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godinu</w:t>
      </w:r>
    </w:p>
    <w:p w14:paraId="67AE1E25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DC75001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1.</w:t>
      </w:r>
    </w:p>
    <w:p w14:paraId="0254FE26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A6ABBC" w14:textId="30EF0604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Ovom Odlukom usvajaju se 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I. Izmjene i dopune Proračuna Općine Jasenice za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930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 (u daljnjem tekstu: Proračun)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koje su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navedene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lici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privitku.</w:t>
      </w:r>
    </w:p>
    <w:p w14:paraId="4216FA0E" w14:textId="77777777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3C2C2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2.</w:t>
      </w:r>
    </w:p>
    <w:p w14:paraId="07D32D86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862520" w14:textId="77777777" w:rsidR="00B227C6" w:rsidRPr="004137E4" w:rsidRDefault="00B227C6" w:rsidP="00B22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E4">
        <w:rPr>
          <w:rFonts w:ascii="Times New Roman" w:eastAsia="Times New Roman" w:hAnsi="Times New Roman" w:cs="Times New Roman"/>
          <w:sz w:val="24"/>
          <w:szCs w:val="24"/>
        </w:rPr>
        <w:t>Prihodi i rashodi prema ekonomskoj klasifikaciji utvrđuju se u Računu prihoda i rashoda, a primici i izdaci u Računu financiranja  prikazani su u Općem dijelu Proračuna</w:t>
      </w:r>
      <w:r w:rsidRPr="004137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44B2659" w14:textId="77777777" w:rsidR="00B227C6" w:rsidRPr="004137E4" w:rsidRDefault="00B227C6" w:rsidP="00B22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B097D" w14:textId="77777777" w:rsidR="00B227C6" w:rsidRPr="004137E4" w:rsidRDefault="00B227C6" w:rsidP="00B22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7E4">
        <w:rPr>
          <w:rFonts w:ascii="Times New Roman" w:eastAsia="Times New Roman" w:hAnsi="Times New Roman" w:cs="Times New Roman"/>
          <w:bCs/>
          <w:sz w:val="24"/>
          <w:szCs w:val="24"/>
        </w:rPr>
        <w:t>Rashodi i izdaci proračuna iskazani prema proračunskim klasifikacijama prikazani su u Posebnom dijelu Proračuna.</w:t>
      </w:r>
    </w:p>
    <w:p w14:paraId="7C77BC46" w14:textId="77777777" w:rsidR="00B227C6" w:rsidRPr="004137E4" w:rsidRDefault="00B227C6" w:rsidP="00B22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7ECEA8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3.</w:t>
      </w:r>
    </w:p>
    <w:p w14:paraId="53CACBF0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FE85EA" w14:textId="40879200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 Odluka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I. izmjenama i dopunama proračuna Općine Jasenice stupa na snagu danom donošenja, a objaviti će se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„Glasniku Općine Jasenice“.</w:t>
      </w:r>
    </w:p>
    <w:p w14:paraId="30641FAD" w14:textId="77777777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FF622" w14:textId="77777777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32385D" w14:textId="77777777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A92299" w14:textId="77777777" w:rsidR="00B227C6" w:rsidRPr="004137E4" w:rsidRDefault="00B227C6" w:rsidP="00B2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Predsjednica:</w:t>
      </w:r>
    </w:p>
    <w:p w14:paraId="79A1271D" w14:textId="77777777" w:rsidR="00B227C6" w:rsidRPr="004137E4" w:rsidRDefault="00B227C6" w:rsidP="00B227C6">
      <w:pPr>
        <w:suppressAutoHyphens/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667414" w14:textId="77777777" w:rsidR="00B227C6" w:rsidRPr="004137E4" w:rsidRDefault="00B227C6" w:rsidP="00B2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                                                                         Anamarija Maruna</w:t>
      </w:r>
    </w:p>
    <w:p w14:paraId="137FF684" w14:textId="77777777" w:rsidR="00B227C6" w:rsidRDefault="00B227C6" w:rsidP="00B227C6"/>
    <w:p w14:paraId="2E24593D" w14:textId="77777777" w:rsidR="00376E06" w:rsidRDefault="00376E06"/>
    <w:sectPr w:rsidR="00376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737" w14:textId="77777777" w:rsidR="005C1BA1" w:rsidRDefault="005C1BA1" w:rsidP="00D20FA5">
      <w:pPr>
        <w:spacing w:after="0" w:line="240" w:lineRule="auto"/>
      </w:pPr>
      <w:r>
        <w:separator/>
      </w:r>
    </w:p>
  </w:endnote>
  <w:endnote w:type="continuationSeparator" w:id="0">
    <w:p w14:paraId="3DE1B716" w14:textId="77777777" w:rsidR="005C1BA1" w:rsidRDefault="005C1BA1" w:rsidP="00D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A7A1" w14:textId="77777777" w:rsidR="005C1BA1" w:rsidRDefault="005C1BA1" w:rsidP="00D20FA5">
      <w:pPr>
        <w:spacing w:after="0" w:line="240" w:lineRule="auto"/>
      </w:pPr>
      <w:r>
        <w:separator/>
      </w:r>
    </w:p>
  </w:footnote>
  <w:footnote w:type="continuationSeparator" w:id="0">
    <w:p w14:paraId="1D548CFA" w14:textId="77777777" w:rsidR="005C1BA1" w:rsidRDefault="005C1BA1" w:rsidP="00D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2403" w14:textId="494128AB" w:rsidR="00D20FA5" w:rsidRDefault="00D20FA5" w:rsidP="00D20FA5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C6"/>
    <w:rsid w:val="00097A48"/>
    <w:rsid w:val="00255422"/>
    <w:rsid w:val="0030423D"/>
    <w:rsid w:val="00376E06"/>
    <w:rsid w:val="00394CF3"/>
    <w:rsid w:val="00584653"/>
    <w:rsid w:val="005A48A7"/>
    <w:rsid w:val="005B4666"/>
    <w:rsid w:val="005C1BA1"/>
    <w:rsid w:val="005E0C68"/>
    <w:rsid w:val="00667186"/>
    <w:rsid w:val="0069416E"/>
    <w:rsid w:val="0079306A"/>
    <w:rsid w:val="00796319"/>
    <w:rsid w:val="00805D69"/>
    <w:rsid w:val="00820946"/>
    <w:rsid w:val="0086129D"/>
    <w:rsid w:val="008B43B1"/>
    <w:rsid w:val="009F1485"/>
    <w:rsid w:val="00A36B17"/>
    <w:rsid w:val="00A9584F"/>
    <w:rsid w:val="00B227C6"/>
    <w:rsid w:val="00C9001C"/>
    <w:rsid w:val="00CE5EC1"/>
    <w:rsid w:val="00D20FA5"/>
    <w:rsid w:val="00F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495B"/>
  <w15:chartTrackingRefBased/>
  <w15:docId w15:val="{313655B2-38C9-4D6B-93B4-4D4F38C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FA5"/>
  </w:style>
  <w:style w:type="paragraph" w:styleId="Podnoje">
    <w:name w:val="footer"/>
    <w:basedOn w:val="Normal"/>
    <w:link w:val="PodnojeChar"/>
    <w:uiPriority w:val="99"/>
    <w:unhideWhenUsed/>
    <w:rsid w:val="00D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2025-04-07T11:25:00Z</cp:lastPrinted>
  <dcterms:created xsi:type="dcterms:W3CDTF">2025-04-02T05:35:00Z</dcterms:created>
  <dcterms:modified xsi:type="dcterms:W3CDTF">2025-04-07T11:25:00Z</dcterms:modified>
</cp:coreProperties>
</file>